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AF6A2" w14:textId="77777777" w:rsidR="008C435E" w:rsidRPr="008C435E" w:rsidRDefault="008C435E" w:rsidP="008C435E">
      <w:pPr>
        <w:spacing w:before="100" w:beforeAutospacing="1" w:after="100" w:afterAutospacing="1" w:line="240" w:lineRule="auto"/>
        <w:outlineLvl w:val="0"/>
        <w:rPr>
          <w:rFonts w:ascii="Segoe UI" w:eastAsia="Times New Roman" w:hAnsi="Segoe UI" w:cs="Segoe UI"/>
          <w:b/>
          <w:bCs/>
          <w:color w:val="404040"/>
          <w:kern w:val="36"/>
          <w:sz w:val="48"/>
          <w:szCs w:val="48"/>
        </w:rPr>
      </w:pPr>
      <w:r w:rsidRPr="008C435E">
        <w:rPr>
          <w:rFonts w:ascii="Segoe UI" w:eastAsia="Times New Roman" w:hAnsi="Segoe UI" w:cs="Segoe UI"/>
          <w:b/>
          <w:bCs/>
          <w:color w:val="404040"/>
          <w:kern w:val="36"/>
          <w:sz w:val="48"/>
          <w:szCs w:val="48"/>
        </w:rPr>
        <w:t>The Global Phenomenon of Manga: Art, Culture, and Influence</w:t>
      </w:r>
    </w:p>
    <w:p w14:paraId="1F1461EC" w14:textId="7777777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Manga, the distinctive style of Japanese comic books and graphic novels, has grown from a niche entertainment medium into a global cultural phenomenon. With its unique storytelling, intricate artwork, and diverse genres, manga has captivated millions of readers worldwide, influencing not only literature but also animation, fashion, and even Western comics.</w:t>
      </w:r>
    </w:p>
    <w:p w14:paraId="6BFD4FA2" w14:textId="77777777" w:rsidR="008C435E" w:rsidRPr="008C435E" w:rsidRDefault="008C435E" w:rsidP="008C435E">
      <w:pPr>
        <w:spacing w:before="100" w:beforeAutospacing="1" w:after="100" w:afterAutospacing="1" w:line="240" w:lineRule="auto"/>
        <w:outlineLvl w:val="1"/>
        <w:rPr>
          <w:rFonts w:ascii="Segoe UI" w:eastAsia="Times New Roman" w:hAnsi="Segoe UI" w:cs="Segoe UI"/>
          <w:b/>
          <w:bCs/>
          <w:color w:val="404040"/>
          <w:sz w:val="36"/>
          <w:szCs w:val="36"/>
        </w:rPr>
      </w:pPr>
      <w:r w:rsidRPr="008C435E">
        <w:rPr>
          <w:rFonts w:ascii="Segoe UI" w:eastAsia="Times New Roman" w:hAnsi="Segoe UI" w:cs="Segoe UI"/>
          <w:b/>
          <w:bCs/>
          <w:color w:val="404040"/>
          <w:sz w:val="36"/>
          <w:szCs w:val="36"/>
        </w:rPr>
        <w:t>The Origins and Evolution of Manga</w:t>
      </w:r>
    </w:p>
    <w:p w14:paraId="6FE4DCD4" w14:textId="5CB128BF"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 xml:space="preserve">The roots of </w:t>
      </w:r>
      <w:hyperlink r:id="rId5" w:history="1">
        <w:r w:rsidRPr="008C435E">
          <w:rPr>
            <w:rStyle w:val="Hyperlink"/>
            <w:rFonts w:ascii="Leelawadee UI" w:hAnsi="Leelawadee UI" w:cs="Leelawadee UI"/>
            <w:b/>
            <w:bCs/>
          </w:rPr>
          <w:t>มังงะ</w:t>
        </w:r>
      </w:hyperlink>
      <w:r>
        <w:rPr>
          <w:rFonts w:ascii="Leelawadee UI" w:hAnsi="Leelawadee UI" w:cs="Leelawadee UI"/>
          <w:b/>
          <w:bCs/>
          <w:u w:val="single"/>
        </w:rPr>
        <w:t xml:space="preserve"> </w:t>
      </w:r>
      <w:r w:rsidRPr="008C435E">
        <w:rPr>
          <w:rFonts w:ascii="Segoe UI" w:eastAsia="Times New Roman" w:hAnsi="Segoe UI" w:cs="Segoe UI"/>
          <w:color w:val="404040"/>
          <w:sz w:val="24"/>
          <w:szCs w:val="24"/>
        </w:rPr>
        <w:t>can be traced back to ancient Japanese art forms such as </w:t>
      </w:r>
      <w:r w:rsidRPr="008C435E">
        <w:rPr>
          <w:rFonts w:ascii="Segoe UI" w:eastAsia="Times New Roman" w:hAnsi="Segoe UI" w:cs="Segoe UI"/>
          <w:i/>
          <w:iCs/>
          <w:color w:val="404040"/>
          <w:sz w:val="24"/>
          <w:szCs w:val="24"/>
        </w:rPr>
        <w:t>ukiyo-e</w:t>
      </w:r>
      <w:r w:rsidRPr="008C435E">
        <w:rPr>
          <w:rFonts w:ascii="Segoe UI" w:eastAsia="Times New Roman" w:hAnsi="Segoe UI" w:cs="Segoe UI"/>
          <w:color w:val="404040"/>
          <w:sz w:val="24"/>
          <w:szCs w:val="24"/>
        </w:rPr>
        <w:t> (woodblock prints) and </w:t>
      </w:r>
      <w:r w:rsidRPr="008C435E">
        <w:rPr>
          <w:rFonts w:ascii="Segoe UI" w:eastAsia="Times New Roman" w:hAnsi="Segoe UI" w:cs="Segoe UI"/>
          <w:i/>
          <w:iCs/>
          <w:color w:val="404040"/>
          <w:sz w:val="24"/>
          <w:szCs w:val="24"/>
        </w:rPr>
        <w:t>emakimono</w:t>
      </w:r>
      <w:r w:rsidRPr="008C435E">
        <w:rPr>
          <w:rFonts w:ascii="Segoe UI" w:eastAsia="Times New Roman" w:hAnsi="Segoe UI" w:cs="Segoe UI"/>
          <w:color w:val="404040"/>
          <w:sz w:val="24"/>
          <w:szCs w:val="24"/>
        </w:rPr>
        <w:t> (picture scrolls). However, modern manga as we know it began to take shape in the late 19th and early 20th centuries, influenced by Western comics and political cartoons.</w:t>
      </w:r>
    </w:p>
    <w:p w14:paraId="39F8AF45" w14:textId="7777777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The post-World War II era marked a turning point for manga, thanks to pioneers like Osamu Tezuka, often called the "God of Manga." His iconic work, </w:t>
      </w:r>
      <w:r w:rsidRPr="008C435E">
        <w:rPr>
          <w:rFonts w:ascii="Segoe UI" w:eastAsia="Times New Roman" w:hAnsi="Segoe UI" w:cs="Segoe UI"/>
          <w:i/>
          <w:iCs/>
          <w:color w:val="404040"/>
          <w:sz w:val="24"/>
          <w:szCs w:val="24"/>
        </w:rPr>
        <w:t>Astro Boy (Tetsuwan Atom)</w:t>
      </w:r>
      <w:r w:rsidRPr="008C435E">
        <w:rPr>
          <w:rFonts w:ascii="Segoe UI" w:eastAsia="Times New Roman" w:hAnsi="Segoe UI" w:cs="Segoe UI"/>
          <w:color w:val="404040"/>
          <w:sz w:val="24"/>
          <w:szCs w:val="24"/>
        </w:rPr>
        <w:t>, introduced cinematic storytelling techniques, dynamic panel layouts, and expressive character designs that became the foundation of modern manga.</w:t>
      </w:r>
    </w:p>
    <w:p w14:paraId="1468C675" w14:textId="77777777" w:rsidR="008C435E" w:rsidRPr="008C435E" w:rsidRDefault="008C435E" w:rsidP="008C435E">
      <w:pPr>
        <w:spacing w:before="100" w:beforeAutospacing="1" w:after="100" w:afterAutospacing="1" w:line="240" w:lineRule="auto"/>
        <w:outlineLvl w:val="1"/>
        <w:rPr>
          <w:rFonts w:ascii="Segoe UI" w:eastAsia="Times New Roman" w:hAnsi="Segoe UI" w:cs="Segoe UI"/>
          <w:b/>
          <w:bCs/>
          <w:color w:val="404040"/>
          <w:sz w:val="36"/>
          <w:szCs w:val="36"/>
        </w:rPr>
      </w:pPr>
      <w:r w:rsidRPr="008C435E">
        <w:rPr>
          <w:rFonts w:ascii="Segoe UI" w:eastAsia="Times New Roman" w:hAnsi="Segoe UI" w:cs="Segoe UI"/>
          <w:b/>
          <w:bCs/>
          <w:color w:val="404040"/>
          <w:sz w:val="36"/>
          <w:szCs w:val="36"/>
        </w:rPr>
        <w:t>Diverse Genres for All Audiences</w:t>
      </w:r>
    </w:p>
    <w:p w14:paraId="1292288F" w14:textId="7777777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One of manga’s greatest strengths is its vast range of genres catering to different age groups and interests:</w:t>
      </w:r>
    </w:p>
    <w:p w14:paraId="0C2AB651" w14:textId="77777777" w:rsidR="008C435E" w:rsidRPr="008C435E" w:rsidRDefault="008C435E" w:rsidP="008C435E">
      <w:pPr>
        <w:numPr>
          <w:ilvl w:val="0"/>
          <w:numId w:val="1"/>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Shonen</w:t>
      </w:r>
      <w:r w:rsidRPr="008C435E">
        <w:rPr>
          <w:rFonts w:ascii="Segoe UI" w:eastAsia="Times New Roman" w:hAnsi="Segoe UI" w:cs="Segoe UI"/>
          <w:color w:val="404040"/>
          <w:sz w:val="24"/>
          <w:szCs w:val="24"/>
        </w:rPr>
        <w:t> – Targeted at young boys, featuring action-packed adventures (</w:t>
      </w:r>
      <w:r w:rsidRPr="008C435E">
        <w:rPr>
          <w:rFonts w:ascii="Segoe UI" w:eastAsia="Times New Roman" w:hAnsi="Segoe UI" w:cs="Segoe UI"/>
          <w:i/>
          <w:iCs/>
          <w:color w:val="404040"/>
          <w:sz w:val="24"/>
          <w:szCs w:val="24"/>
        </w:rPr>
        <w:t>Naruto</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Dragon Ball</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My Hero Academia</w:t>
      </w:r>
      <w:r w:rsidRPr="008C435E">
        <w:rPr>
          <w:rFonts w:ascii="Segoe UI" w:eastAsia="Times New Roman" w:hAnsi="Segoe UI" w:cs="Segoe UI"/>
          <w:color w:val="404040"/>
          <w:sz w:val="24"/>
          <w:szCs w:val="24"/>
        </w:rPr>
        <w:t>).</w:t>
      </w:r>
    </w:p>
    <w:p w14:paraId="5DA0F606" w14:textId="77777777" w:rsidR="008C435E" w:rsidRPr="008C435E" w:rsidRDefault="008C435E" w:rsidP="008C435E">
      <w:pPr>
        <w:numPr>
          <w:ilvl w:val="0"/>
          <w:numId w:val="1"/>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Shojo</w:t>
      </w:r>
      <w:r w:rsidRPr="008C435E">
        <w:rPr>
          <w:rFonts w:ascii="Segoe UI" w:eastAsia="Times New Roman" w:hAnsi="Segoe UI" w:cs="Segoe UI"/>
          <w:color w:val="404040"/>
          <w:sz w:val="24"/>
          <w:szCs w:val="24"/>
        </w:rPr>
        <w:t> – Aimed at young girls, often focusing on romance and drama (</w:t>
      </w:r>
      <w:r w:rsidRPr="008C435E">
        <w:rPr>
          <w:rFonts w:ascii="Segoe UI" w:eastAsia="Times New Roman" w:hAnsi="Segoe UI" w:cs="Segoe UI"/>
          <w:i/>
          <w:iCs/>
          <w:color w:val="404040"/>
          <w:sz w:val="24"/>
          <w:szCs w:val="24"/>
        </w:rPr>
        <w:t>Fruits Basket</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Sailor Moon</w:t>
      </w:r>
      <w:r w:rsidRPr="008C435E">
        <w:rPr>
          <w:rFonts w:ascii="Segoe UI" w:eastAsia="Times New Roman" w:hAnsi="Segoe UI" w:cs="Segoe UI"/>
          <w:color w:val="404040"/>
          <w:sz w:val="24"/>
          <w:szCs w:val="24"/>
        </w:rPr>
        <w:t>).</w:t>
      </w:r>
    </w:p>
    <w:p w14:paraId="030B31A7" w14:textId="77777777" w:rsidR="008C435E" w:rsidRPr="008C435E" w:rsidRDefault="008C435E" w:rsidP="008C435E">
      <w:pPr>
        <w:numPr>
          <w:ilvl w:val="0"/>
          <w:numId w:val="1"/>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Seinen</w:t>
      </w:r>
      <w:r w:rsidRPr="008C435E">
        <w:rPr>
          <w:rFonts w:ascii="Segoe UI" w:eastAsia="Times New Roman" w:hAnsi="Segoe UI" w:cs="Segoe UI"/>
          <w:color w:val="404040"/>
          <w:sz w:val="24"/>
          <w:szCs w:val="24"/>
        </w:rPr>
        <w:t> – For adult men, with mature themes (</w:t>
      </w:r>
      <w:r w:rsidRPr="008C435E">
        <w:rPr>
          <w:rFonts w:ascii="Segoe UI" w:eastAsia="Times New Roman" w:hAnsi="Segoe UI" w:cs="Segoe UI"/>
          <w:i/>
          <w:iCs/>
          <w:color w:val="404040"/>
          <w:sz w:val="24"/>
          <w:szCs w:val="24"/>
        </w:rPr>
        <w:t>Berserk</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Attack on Titan</w:t>
      </w:r>
      <w:r w:rsidRPr="008C435E">
        <w:rPr>
          <w:rFonts w:ascii="Segoe UI" w:eastAsia="Times New Roman" w:hAnsi="Segoe UI" w:cs="Segoe UI"/>
          <w:color w:val="404040"/>
          <w:sz w:val="24"/>
          <w:szCs w:val="24"/>
        </w:rPr>
        <w:t>).</w:t>
      </w:r>
    </w:p>
    <w:p w14:paraId="5F7C959A" w14:textId="77777777" w:rsidR="008C435E" w:rsidRPr="008C435E" w:rsidRDefault="008C435E" w:rsidP="008C435E">
      <w:pPr>
        <w:numPr>
          <w:ilvl w:val="0"/>
          <w:numId w:val="1"/>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Josei</w:t>
      </w:r>
      <w:r w:rsidRPr="008C435E">
        <w:rPr>
          <w:rFonts w:ascii="Segoe UI" w:eastAsia="Times New Roman" w:hAnsi="Segoe UI" w:cs="Segoe UI"/>
          <w:color w:val="404040"/>
          <w:sz w:val="24"/>
          <w:szCs w:val="24"/>
        </w:rPr>
        <w:t> – Geared toward adult women, exploring realistic relationships (</w:t>
      </w:r>
      <w:r w:rsidRPr="008C435E">
        <w:rPr>
          <w:rFonts w:ascii="Segoe UI" w:eastAsia="Times New Roman" w:hAnsi="Segoe UI" w:cs="Segoe UI"/>
          <w:i/>
          <w:iCs/>
          <w:color w:val="404040"/>
          <w:sz w:val="24"/>
          <w:szCs w:val="24"/>
        </w:rPr>
        <w:t>Nana</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Honey and Clover</w:t>
      </w:r>
      <w:r w:rsidRPr="008C435E">
        <w:rPr>
          <w:rFonts w:ascii="Segoe UI" w:eastAsia="Times New Roman" w:hAnsi="Segoe UI" w:cs="Segoe UI"/>
          <w:color w:val="404040"/>
          <w:sz w:val="24"/>
          <w:szCs w:val="24"/>
        </w:rPr>
        <w:t>).</w:t>
      </w:r>
    </w:p>
    <w:p w14:paraId="49842F28" w14:textId="77777777" w:rsidR="008C435E" w:rsidRPr="008C435E" w:rsidRDefault="008C435E" w:rsidP="008C435E">
      <w:pPr>
        <w:numPr>
          <w:ilvl w:val="0"/>
          <w:numId w:val="1"/>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Kodomomuke</w:t>
      </w:r>
      <w:r w:rsidRPr="008C435E">
        <w:rPr>
          <w:rFonts w:ascii="Segoe UI" w:eastAsia="Times New Roman" w:hAnsi="Segoe UI" w:cs="Segoe UI"/>
          <w:color w:val="404040"/>
          <w:sz w:val="24"/>
          <w:szCs w:val="24"/>
        </w:rPr>
        <w:t> – For children (</w:t>
      </w:r>
      <w:r w:rsidRPr="008C435E">
        <w:rPr>
          <w:rFonts w:ascii="Segoe UI" w:eastAsia="Times New Roman" w:hAnsi="Segoe UI" w:cs="Segoe UI"/>
          <w:i/>
          <w:iCs/>
          <w:color w:val="404040"/>
          <w:sz w:val="24"/>
          <w:szCs w:val="24"/>
        </w:rPr>
        <w:t>Doraemon</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Pokémon</w:t>
      </w:r>
      <w:r w:rsidRPr="008C435E">
        <w:rPr>
          <w:rFonts w:ascii="Segoe UI" w:eastAsia="Times New Roman" w:hAnsi="Segoe UI" w:cs="Segoe UI"/>
          <w:color w:val="404040"/>
          <w:sz w:val="24"/>
          <w:szCs w:val="24"/>
        </w:rPr>
        <w:t>).</w:t>
      </w:r>
    </w:p>
    <w:p w14:paraId="6F11E5D3" w14:textId="7777777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This diversity ensures that there is a manga for every reader, regardless of age or preference.</w:t>
      </w:r>
    </w:p>
    <w:p w14:paraId="1CAAB6C2" w14:textId="77777777" w:rsidR="008C435E" w:rsidRPr="008C435E" w:rsidRDefault="008C435E" w:rsidP="008C435E">
      <w:pPr>
        <w:spacing w:before="100" w:beforeAutospacing="1" w:after="100" w:afterAutospacing="1" w:line="240" w:lineRule="auto"/>
        <w:outlineLvl w:val="1"/>
        <w:rPr>
          <w:rFonts w:ascii="Segoe UI" w:eastAsia="Times New Roman" w:hAnsi="Segoe UI" w:cs="Segoe UI"/>
          <w:b/>
          <w:bCs/>
          <w:color w:val="404040"/>
          <w:sz w:val="36"/>
          <w:szCs w:val="36"/>
        </w:rPr>
      </w:pPr>
      <w:r w:rsidRPr="008C435E">
        <w:rPr>
          <w:rFonts w:ascii="Segoe UI" w:eastAsia="Times New Roman" w:hAnsi="Segoe UI" w:cs="Segoe UI"/>
          <w:b/>
          <w:bCs/>
          <w:color w:val="404040"/>
          <w:sz w:val="36"/>
          <w:szCs w:val="36"/>
        </w:rPr>
        <w:lastRenderedPageBreak/>
        <w:t>Manga’s Influence on Global Pop Culture</w:t>
      </w:r>
    </w:p>
    <w:p w14:paraId="5C31E18E" w14:textId="7777777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Manga has had a profound impact beyond Japan, shaping entertainment worldwide:</w:t>
      </w:r>
    </w:p>
    <w:p w14:paraId="00A6DD75" w14:textId="77777777" w:rsidR="008C435E" w:rsidRPr="008C435E" w:rsidRDefault="008C435E" w:rsidP="008C435E">
      <w:pPr>
        <w:numPr>
          <w:ilvl w:val="0"/>
          <w:numId w:val="2"/>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Anime Adaptations</w:t>
      </w:r>
      <w:r w:rsidRPr="008C435E">
        <w:rPr>
          <w:rFonts w:ascii="Segoe UI" w:eastAsia="Times New Roman" w:hAnsi="Segoe UI" w:cs="Segoe UI"/>
          <w:color w:val="404040"/>
          <w:sz w:val="24"/>
          <w:szCs w:val="24"/>
        </w:rPr>
        <w:t> – Many popular anime series originate from manga (</w:t>
      </w:r>
      <w:r w:rsidRPr="008C435E">
        <w:rPr>
          <w:rFonts w:ascii="Segoe UI" w:eastAsia="Times New Roman" w:hAnsi="Segoe UI" w:cs="Segoe UI"/>
          <w:i/>
          <w:iCs/>
          <w:color w:val="404040"/>
          <w:sz w:val="24"/>
          <w:szCs w:val="24"/>
        </w:rPr>
        <w:t>One Piece</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Demon Slayer</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Death Note</w:t>
      </w:r>
      <w:r w:rsidRPr="008C435E">
        <w:rPr>
          <w:rFonts w:ascii="Segoe UI" w:eastAsia="Times New Roman" w:hAnsi="Segoe UI" w:cs="Segoe UI"/>
          <w:color w:val="404040"/>
          <w:sz w:val="24"/>
          <w:szCs w:val="24"/>
        </w:rPr>
        <w:t>).</w:t>
      </w:r>
    </w:p>
    <w:p w14:paraId="1C8A6EF4" w14:textId="77777777" w:rsidR="008C435E" w:rsidRPr="008C435E" w:rsidRDefault="008C435E" w:rsidP="008C435E">
      <w:pPr>
        <w:numPr>
          <w:ilvl w:val="0"/>
          <w:numId w:val="2"/>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Western Comics &amp; Films</w:t>
      </w:r>
      <w:r w:rsidRPr="008C435E">
        <w:rPr>
          <w:rFonts w:ascii="Segoe UI" w:eastAsia="Times New Roman" w:hAnsi="Segoe UI" w:cs="Segoe UI"/>
          <w:color w:val="404040"/>
          <w:sz w:val="24"/>
          <w:szCs w:val="24"/>
        </w:rPr>
        <w:t> – Hollywood adaptations (</w:t>
      </w:r>
      <w:r w:rsidRPr="008C435E">
        <w:rPr>
          <w:rFonts w:ascii="Segoe UI" w:eastAsia="Times New Roman" w:hAnsi="Segoe UI" w:cs="Segoe UI"/>
          <w:i/>
          <w:iCs/>
          <w:color w:val="404040"/>
          <w:sz w:val="24"/>
          <w:szCs w:val="24"/>
        </w:rPr>
        <w:t>Ghost in the Shell</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Oldboy</w:t>
      </w:r>
      <w:r w:rsidRPr="008C435E">
        <w:rPr>
          <w:rFonts w:ascii="Segoe UI" w:eastAsia="Times New Roman" w:hAnsi="Segoe UI" w:cs="Segoe UI"/>
          <w:color w:val="404040"/>
          <w:sz w:val="24"/>
          <w:szCs w:val="24"/>
        </w:rPr>
        <w:t>) and Western comics like </w:t>
      </w:r>
      <w:r w:rsidRPr="008C435E">
        <w:rPr>
          <w:rFonts w:ascii="Segoe UI" w:eastAsia="Times New Roman" w:hAnsi="Segoe UI" w:cs="Segoe UI"/>
          <w:i/>
          <w:iCs/>
          <w:color w:val="404040"/>
          <w:sz w:val="24"/>
          <w:szCs w:val="24"/>
        </w:rPr>
        <w:t>Scott Pilgrim</w:t>
      </w:r>
      <w:r w:rsidRPr="008C435E">
        <w:rPr>
          <w:rFonts w:ascii="Segoe UI" w:eastAsia="Times New Roman" w:hAnsi="Segoe UI" w:cs="Segoe UI"/>
          <w:color w:val="404040"/>
          <w:sz w:val="24"/>
          <w:szCs w:val="24"/>
        </w:rPr>
        <w:t> draw inspiration from manga’s visual style.</w:t>
      </w:r>
    </w:p>
    <w:p w14:paraId="05CF48E2" w14:textId="77777777" w:rsidR="008C435E" w:rsidRPr="008C435E" w:rsidRDefault="008C435E" w:rsidP="008C435E">
      <w:pPr>
        <w:numPr>
          <w:ilvl w:val="0"/>
          <w:numId w:val="2"/>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Fashion &amp; Subcultures</w:t>
      </w:r>
      <w:r w:rsidRPr="008C435E">
        <w:rPr>
          <w:rFonts w:ascii="Segoe UI" w:eastAsia="Times New Roman" w:hAnsi="Segoe UI" w:cs="Segoe UI"/>
          <w:color w:val="404040"/>
          <w:sz w:val="24"/>
          <w:szCs w:val="24"/>
        </w:rPr>
        <w:t> – Manga influences street fashion, cosplay, and even high-end designer collaborations.</w:t>
      </w:r>
    </w:p>
    <w:p w14:paraId="7C2BB497" w14:textId="77777777" w:rsidR="008C435E" w:rsidRPr="008C435E" w:rsidRDefault="008C435E" w:rsidP="008C435E">
      <w:pPr>
        <w:numPr>
          <w:ilvl w:val="0"/>
          <w:numId w:val="2"/>
        </w:numPr>
        <w:spacing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b/>
          <w:bCs/>
          <w:color w:val="404040"/>
          <w:sz w:val="24"/>
          <w:szCs w:val="24"/>
        </w:rPr>
        <w:t>Digital Expansion</w:t>
      </w:r>
      <w:r w:rsidRPr="008C435E">
        <w:rPr>
          <w:rFonts w:ascii="Segoe UI" w:eastAsia="Times New Roman" w:hAnsi="Segoe UI" w:cs="Segoe UI"/>
          <w:color w:val="404040"/>
          <w:sz w:val="24"/>
          <w:szCs w:val="24"/>
        </w:rPr>
        <w:t> – Platforms like </w:t>
      </w:r>
      <w:r w:rsidRPr="008C435E">
        <w:rPr>
          <w:rFonts w:ascii="Segoe UI" w:eastAsia="Times New Roman" w:hAnsi="Segoe UI" w:cs="Segoe UI"/>
          <w:i/>
          <w:iCs/>
          <w:color w:val="404040"/>
          <w:sz w:val="24"/>
          <w:szCs w:val="24"/>
        </w:rPr>
        <w:t>Shonen Jump+</w:t>
      </w:r>
      <w:r w:rsidRPr="008C435E">
        <w:rPr>
          <w:rFonts w:ascii="Segoe UI" w:eastAsia="Times New Roman" w:hAnsi="Segoe UI" w:cs="Segoe UI"/>
          <w:color w:val="404040"/>
          <w:sz w:val="24"/>
          <w:szCs w:val="24"/>
        </w:rPr>
        <w:t>, </w:t>
      </w:r>
      <w:r w:rsidRPr="008C435E">
        <w:rPr>
          <w:rFonts w:ascii="Segoe UI" w:eastAsia="Times New Roman" w:hAnsi="Segoe UI" w:cs="Segoe UI"/>
          <w:i/>
          <w:iCs/>
          <w:color w:val="404040"/>
          <w:sz w:val="24"/>
          <w:szCs w:val="24"/>
        </w:rPr>
        <w:t>Manga Plus</w:t>
      </w:r>
      <w:r w:rsidRPr="008C435E">
        <w:rPr>
          <w:rFonts w:ascii="Segoe UI" w:eastAsia="Times New Roman" w:hAnsi="Segoe UI" w:cs="Segoe UI"/>
          <w:color w:val="404040"/>
          <w:sz w:val="24"/>
          <w:szCs w:val="24"/>
        </w:rPr>
        <w:t>, and </w:t>
      </w:r>
      <w:r w:rsidRPr="008C435E">
        <w:rPr>
          <w:rFonts w:ascii="Segoe UI" w:eastAsia="Times New Roman" w:hAnsi="Segoe UI" w:cs="Segoe UI"/>
          <w:i/>
          <w:iCs/>
          <w:color w:val="404040"/>
          <w:sz w:val="24"/>
          <w:szCs w:val="24"/>
        </w:rPr>
        <w:t>Crunchyroll Manga</w:t>
      </w:r>
      <w:r w:rsidRPr="008C435E">
        <w:rPr>
          <w:rFonts w:ascii="Segoe UI" w:eastAsia="Times New Roman" w:hAnsi="Segoe UI" w:cs="Segoe UI"/>
          <w:color w:val="404040"/>
          <w:sz w:val="24"/>
          <w:szCs w:val="24"/>
        </w:rPr>
        <w:t> make manga more accessible globally.</w:t>
      </w:r>
    </w:p>
    <w:p w14:paraId="33BC0D0A" w14:textId="77777777" w:rsidR="008C435E" w:rsidRPr="008C435E" w:rsidRDefault="008C435E" w:rsidP="008C435E">
      <w:pPr>
        <w:spacing w:before="100" w:beforeAutospacing="1" w:after="100" w:afterAutospacing="1" w:line="240" w:lineRule="auto"/>
        <w:outlineLvl w:val="1"/>
        <w:rPr>
          <w:rFonts w:ascii="Segoe UI" w:eastAsia="Times New Roman" w:hAnsi="Segoe UI" w:cs="Segoe UI"/>
          <w:b/>
          <w:bCs/>
          <w:color w:val="404040"/>
          <w:sz w:val="36"/>
          <w:szCs w:val="36"/>
        </w:rPr>
      </w:pPr>
      <w:r w:rsidRPr="008C435E">
        <w:rPr>
          <w:rFonts w:ascii="Segoe UI" w:eastAsia="Times New Roman" w:hAnsi="Segoe UI" w:cs="Segoe UI"/>
          <w:b/>
          <w:bCs/>
          <w:color w:val="404040"/>
          <w:sz w:val="36"/>
          <w:szCs w:val="36"/>
        </w:rPr>
        <w:t>The Future of Manga</w:t>
      </w:r>
    </w:p>
    <w:p w14:paraId="504D0462" w14:textId="7777777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With the rise of digital publishing and webcomics, manga continues to evolve. Independent artists now use social media to share their work, while AI and VR technologies may soon revolutionize how manga is created and consumed.</w:t>
      </w:r>
    </w:p>
    <w:p w14:paraId="35AE15F1" w14:textId="7777777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r w:rsidRPr="008C435E">
        <w:rPr>
          <w:rFonts w:ascii="Segoe UI" w:eastAsia="Times New Roman" w:hAnsi="Segoe UI" w:cs="Segoe UI"/>
          <w:color w:val="404040"/>
          <w:sz w:val="24"/>
          <w:szCs w:val="24"/>
        </w:rPr>
        <w:t>Despite these advancements, the essence of manga remains the same: compelling stories, emotional depth, and breathtaking artistry that transcends language and culture.</w:t>
      </w:r>
    </w:p>
    <w:p w14:paraId="728C9F6E" w14:textId="77777777" w:rsidR="008C435E" w:rsidRPr="008C435E" w:rsidRDefault="008C435E" w:rsidP="008C435E">
      <w:pPr>
        <w:spacing w:before="100" w:beforeAutospacing="1" w:after="100" w:afterAutospacing="1" w:line="240" w:lineRule="auto"/>
        <w:outlineLvl w:val="1"/>
        <w:rPr>
          <w:rFonts w:ascii="Segoe UI" w:eastAsia="Times New Roman" w:hAnsi="Segoe UI" w:cs="Segoe UI"/>
          <w:b/>
          <w:bCs/>
          <w:color w:val="404040"/>
          <w:sz w:val="36"/>
          <w:szCs w:val="36"/>
        </w:rPr>
      </w:pPr>
      <w:r w:rsidRPr="008C435E">
        <w:rPr>
          <w:rFonts w:ascii="Segoe UI" w:eastAsia="Times New Roman" w:hAnsi="Segoe UI" w:cs="Segoe UI"/>
          <w:b/>
          <w:bCs/>
          <w:color w:val="404040"/>
          <w:sz w:val="36"/>
          <w:szCs w:val="36"/>
        </w:rPr>
        <w:t>Conclusion</w:t>
      </w:r>
    </w:p>
    <w:p w14:paraId="17CD39D9" w14:textId="0FC5A217" w:rsidR="008C435E" w:rsidRPr="008C435E" w:rsidRDefault="008C435E" w:rsidP="008C435E">
      <w:pPr>
        <w:spacing w:before="100" w:beforeAutospacing="1" w:after="100" w:afterAutospacing="1" w:line="240" w:lineRule="auto"/>
        <w:rPr>
          <w:rFonts w:ascii="Segoe UI" w:eastAsia="Times New Roman" w:hAnsi="Segoe UI" w:cs="Segoe UI"/>
          <w:color w:val="404040"/>
          <w:sz w:val="24"/>
          <w:szCs w:val="24"/>
        </w:rPr>
      </w:pPr>
      <w:hyperlink r:id="rId6" w:tgtFrame="_blank" w:history="1">
        <w:r>
          <w:rPr>
            <w:rStyle w:val="Hyperlink"/>
            <w:rFonts w:ascii="Leelawadee UI" w:hAnsi="Leelawadee UI" w:cs="Leelawadee UI"/>
            <w:b/>
            <w:bCs/>
          </w:rPr>
          <w:t>มังงะ</w:t>
        </w:r>
      </w:hyperlink>
      <w:r w:rsidRPr="008C435E">
        <w:rPr>
          <w:rFonts w:ascii="Segoe UI" w:eastAsia="Times New Roman" w:hAnsi="Segoe UI" w:cs="Segoe UI"/>
          <w:color w:val="404040"/>
          <w:sz w:val="24"/>
          <w:szCs w:val="24"/>
        </w:rPr>
        <w:t xml:space="preserve"> is more than just comics—it’s a powerful storytelling medium that bridges cultures and inspires creativity across the globe. Whether you’re a longtime fan or a newcomer, there’s always a new world to explore within the pages of a manga.</w:t>
      </w:r>
    </w:p>
    <w:p w14:paraId="69055C9D" w14:textId="77777777" w:rsidR="00F83E03" w:rsidRDefault="00F83E03"/>
    <w:sectPr w:rsidR="00F83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52B06"/>
    <w:multiLevelType w:val="multilevel"/>
    <w:tmpl w:val="816ED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6B6670"/>
    <w:multiLevelType w:val="multilevel"/>
    <w:tmpl w:val="59B8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35E"/>
    <w:rsid w:val="008C435E"/>
    <w:rsid w:val="00F83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9906"/>
  <w15:chartTrackingRefBased/>
  <w15:docId w15:val="{009FAD9D-7541-4810-AE2D-CD2DDE97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C43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C43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35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C435E"/>
    <w:rPr>
      <w:rFonts w:ascii="Times New Roman" w:eastAsia="Times New Roman" w:hAnsi="Times New Roman" w:cs="Times New Roman"/>
      <w:b/>
      <w:bCs/>
      <w:sz w:val="36"/>
      <w:szCs w:val="36"/>
    </w:rPr>
  </w:style>
  <w:style w:type="character" w:styleId="Strong">
    <w:name w:val="Strong"/>
    <w:basedOn w:val="DefaultParagraphFont"/>
    <w:uiPriority w:val="22"/>
    <w:qFormat/>
    <w:rsid w:val="008C435E"/>
    <w:rPr>
      <w:b/>
      <w:bCs/>
    </w:rPr>
  </w:style>
  <w:style w:type="paragraph" w:styleId="NormalWeb">
    <w:name w:val="Normal (Web)"/>
    <w:basedOn w:val="Normal"/>
    <w:uiPriority w:val="99"/>
    <w:semiHidden/>
    <w:unhideWhenUsed/>
    <w:rsid w:val="008C435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C435E"/>
    <w:rPr>
      <w:i/>
      <w:iCs/>
    </w:rPr>
  </w:style>
  <w:style w:type="character" w:styleId="Hyperlink">
    <w:name w:val="Hyperlink"/>
    <w:basedOn w:val="DefaultParagraphFont"/>
    <w:uiPriority w:val="99"/>
    <w:unhideWhenUsed/>
    <w:rsid w:val="008C435E"/>
    <w:rPr>
      <w:color w:val="0563C1" w:themeColor="hyperlink"/>
      <w:u w:val="single"/>
    </w:rPr>
  </w:style>
  <w:style w:type="character" w:styleId="UnresolvedMention">
    <w:name w:val="Unresolved Mention"/>
    <w:basedOn w:val="DefaultParagraphFont"/>
    <w:uiPriority w:val="99"/>
    <w:semiHidden/>
    <w:unhideWhenUsed/>
    <w:rsid w:val="008C4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75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eed-manga.com/" TargetMode="External"/><Relationship Id="rId5" Type="http://schemas.openxmlformats.org/officeDocument/2006/relationships/hyperlink" Target="https://speed-mang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2635</Characters>
  <Application>Microsoft Office Word</Application>
  <DocSecurity>0</DocSecurity>
  <Lines>21</Lines>
  <Paragraphs>6</Paragraphs>
  <ScaleCrop>false</ScaleCrop>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proseo backlink</dc:creator>
  <cp:keywords/>
  <dc:description/>
  <cp:lastModifiedBy>proseo backlink</cp:lastModifiedBy>
  <cp:revision>2</cp:revision>
  <dcterms:created xsi:type="dcterms:W3CDTF">2025-04-11T04:51:00Z</dcterms:created>
  <dcterms:modified xsi:type="dcterms:W3CDTF">2025-04-11T04:52:00Z</dcterms:modified>
</cp:coreProperties>
</file>